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B5" w:rsidRPr="00094799" w:rsidRDefault="00FD4B29" w:rsidP="00A42355">
      <w:pPr>
        <w:rPr>
          <w:rFonts w:ascii="Calibri" w:hAnsi="Calibri"/>
          <w:lang w:val="el-GR"/>
        </w:rPr>
      </w:pPr>
      <w:r w:rsidRPr="00B54528">
        <w:rPr>
          <w:rFonts w:ascii="Calibri" w:hAnsi="Calibri"/>
          <w:lang w:val="el-GR"/>
        </w:rPr>
        <w:t xml:space="preserve">                     </w:t>
      </w:r>
      <w:r w:rsidR="00C6755F">
        <w:rPr>
          <w:rFonts w:ascii="Calibri" w:hAnsi="Calibri"/>
          <w:lang w:val="el-GR"/>
        </w:rPr>
        <w:t xml:space="preserve">                </w:t>
      </w:r>
      <w:r w:rsidR="00A42355" w:rsidRPr="00094799">
        <w:rPr>
          <w:rFonts w:ascii="Calibri" w:hAnsi="Calibri"/>
          <w:lang w:val="el-GR"/>
        </w:rPr>
        <w:t xml:space="preserve">                                                          </w:t>
      </w:r>
      <w:r w:rsidR="00A311B5" w:rsidRPr="00094799">
        <w:rPr>
          <w:rFonts w:ascii="Calibri" w:hAnsi="Calibri"/>
          <w:lang w:val="el-GR"/>
        </w:rPr>
        <w:t xml:space="preserve">                           </w:t>
      </w:r>
    </w:p>
    <w:p w:rsidR="00CF6D3C" w:rsidRPr="007A2970" w:rsidRDefault="00A42355" w:rsidP="00CF6D3C">
      <w:pPr>
        <w:spacing w:line="360" w:lineRule="auto"/>
        <w:jc w:val="center"/>
        <w:rPr>
          <w:rFonts w:ascii="Calibri" w:hAnsi="Calibri"/>
        </w:rPr>
      </w:pPr>
      <w:r w:rsidRPr="002232FB">
        <w:rPr>
          <w:rFonts w:ascii="Calibri" w:hAnsi="Calibri"/>
          <w:lang w:val="el-GR"/>
        </w:rPr>
        <w:t xml:space="preserve">                                                                                      </w:t>
      </w:r>
      <w:r w:rsidR="00A311B5">
        <w:rPr>
          <w:rFonts w:ascii="Calibri" w:hAnsi="Calibri"/>
          <w:lang w:val="el-GR"/>
        </w:rPr>
        <w:t xml:space="preserve">                               </w:t>
      </w:r>
      <w:r w:rsidRPr="002232FB">
        <w:rPr>
          <w:rFonts w:ascii="Calibri" w:hAnsi="Calibri"/>
          <w:lang w:val="el-GR"/>
        </w:rPr>
        <w:t xml:space="preserve"> </w:t>
      </w:r>
      <w:r w:rsidRPr="002E2AFD">
        <w:rPr>
          <w:rFonts w:ascii="Calibri" w:hAnsi="Calibri"/>
          <w:lang w:val="el-GR"/>
        </w:rPr>
        <w:t xml:space="preserve"> </w:t>
      </w:r>
      <w:r w:rsidR="00E71BC3">
        <w:rPr>
          <w:rFonts w:ascii="Calibri" w:hAnsi="Calibri"/>
          <w:lang w:val="el-GR"/>
        </w:rPr>
        <w:t xml:space="preserve">   </w:t>
      </w:r>
      <w:r w:rsidR="00E71BC3" w:rsidRPr="007A2970">
        <w:rPr>
          <w:rFonts w:ascii="Calibri" w:hAnsi="Calibri"/>
          <w:lang w:val="el-GR"/>
        </w:rPr>
        <w:t xml:space="preserve">    </w:t>
      </w:r>
      <w:r w:rsidR="00CF6D3C" w:rsidRPr="007A2970">
        <w:rPr>
          <w:rFonts w:ascii="Calibri" w:hAnsi="Calibri"/>
          <w:lang w:val="el-GR"/>
        </w:rPr>
        <w:t>Αθήνα 16.5.2016</w:t>
      </w:r>
    </w:p>
    <w:p w:rsidR="00CF6D3C" w:rsidRPr="007A2970" w:rsidRDefault="00CF6D3C" w:rsidP="00CF6D3C">
      <w:pPr>
        <w:spacing w:line="360" w:lineRule="auto"/>
        <w:jc w:val="center"/>
        <w:rPr>
          <w:rFonts w:ascii="Calibri" w:hAnsi="Calibri"/>
        </w:rPr>
      </w:pPr>
    </w:p>
    <w:p w:rsidR="00CF6D3C" w:rsidRPr="007A2970" w:rsidRDefault="00CF6D3C" w:rsidP="00CF6D3C">
      <w:pPr>
        <w:spacing w:line="360" w:lineRule="auto"/>
        <w:jc w:val="center"/>
        <w:rPr>
          <w:rFonts w:ascii="Calibri" w:hAnsi="Calibri"/>
        </w:rPr>
      </w:pPr>
    </w:p>
    <w:p w:rsidR="00CF6D3C" w:rsidRPr="007A2970" w:rsidRDefault="00CF6D3C" w:rsidP="00CF6D3C">
      <w:pPr>
        <w:spacing w:line="360" w:lineRule="auto"/>
        <w:jc w:val="center"/>
        <w:rPr>
          <w:rFonts w:ascii="Calibri" w:hAnsi="Calibri"/>
          <w:b/>
          <w:sz w:val="28"/>
          <w:szCs w:val="28"/>
          <w:lang w:val="el-GR"/>
        </w:rPr>
      </w:pPr>
      <w:r w:rsidRPr="007A2970">
        <w:rPr>
          <w:rFonts w:ascii="Calibri" w:hAnsi="Calibri"/>
          <w:b/>
          <w:sz w:val="28"/>
          <w:szCs w:val="28"/>
          <w:lang w:val="el-GR"/>
        </w:rPr>
        <w:t>ΔΕΛΤΙΟ ΤΥΠΟΥ</w:t>
      </w:r>
    </w:p>
    <w:p w:rsidR="00CF6D3C" w:rsidRPr="007A2970" w:rsidRDefault="00CF6D3C" w:rsidP="00CF6D3C">
      <w:pPr>
        <w:spacing w:line="360" w:lineRule="auto"/>
        <w:jc w:val="center"/>
        <w:rPr>
          <w:rFonts w:ascii="Calibri" w:hAnsi="Calibri"/>
          <w:b/>
          <w:sz w:val="28"/>
          <w:szCs w:val="28"/>
          <w:lang w:val="el-GR"/>
        </w:rPr>
      </w:pPr>
      <w:r w:rsidRPr="007A2970">
        <w:rPr>
          <w:rFonts w:ascii="Calibri" w:hAnsi="Calibri"/>
          <w:b/>
          <w:sz w:val="28"/>
          <w:szCs w:val="28"/>
          <w:lang w:val="el-GR"/>
        </w:rPr>
        <w:t>Ο ΠΑΝΕΛΛΗΝΙΟΣ ΙΑΤΡΙΚΟΣ ΣΥΛΛΟΓΟΣ ΓΙΑ ΤΟ ΑΣΦΑΛΙΣΤΙΚΟ ΚΑΙ ΤΟΝ ΕΟΠΥΥ</w:t>
      </w:r>
    </w:p>
    <w:p w:rsidR="00CF6D3C" w:rsidRPr="007A2970" w:rsidRDefault="00CF6D3C" w:rsidP="00CF6D3C">
      <w:pPr>
        <w:spacing w:line="360" w:lineRule="auto"/>
        <w:jc w:val="both"/>
        <w:rPr>
          <w:rFonts w:ascii="Calibri" w:hAnsi="Calibri"/>
          <w:lang w:val="el-GR"/>
        </w:rPr>
      </w:pPr>
    </w:p>
    <w:p w:rsidR="00CF6D3C" w:rsidRPr="007A2970" w:rsidRDefault="00CF6D3C" w:rsidP="00CF6D3C">
      <w:pPr>
        <w:spacing w:line="360" w:lineRule="auto"/>
        <w:jc w:val="both"/>
        <w:rPr>
          <w:rFonts w:ascii="Calibri" w:hAnsi="Calibri"/>
        </w:rPr>
      </w:pPr>
    </w:p>
    <w:p w:rsidR="00CF6D3C" w:rsidRPr="007A2970" w:rsidRDefault="00CF6D3C" w:rsidP="00CF6D3C">
      <w:pPr>
        <w:spacing w:line="360" w:lineRule="auto"/>
        <w:jc w:val="both"/>
        <w:rPr>
          <w:rFonts w:ascii="Calibri" w:hAnsi="Calibri"/>
          <w:lang w:val="el-GR"/>
        </w:rPr>
      </w:pPr>
      <w:r w:rsidRPr="007A2970">
        <w:rPr>
          <w:rFonts w:ascii="Calibri" w:hAnsi="Calibri"/>
          <w:lang w:val="el-GR"/>
        </w:rPr>
        <w:t xml:space="preserve">Για την πρόθεση του Υπουργού Υγείας κ. Ανδρέα Ξανθού να ικανοποιήσει αιτήματα του Πανελληνίου Ιατρικού Συλλόγου ενημέρωσε ο Πρόεδρος του Π.Ι.Σ. κ. Μιχαήλ Βλασταράκος το Διοικητικό Συμβούλιο του Συλλόγου την Παρασκευή. </w:t>
      </w:r>
    </w:p>
    <w:p w:rsidR="00CF6D3C" w:rsidRPr="007A2970" w:rsidRDefault="00CF6D3C" w:rsidP="00CF6D3C">
      <w:pPr>
        <w:spacing w:line="360" w:lineRule="auto"/>
        <w:jc w:val="both"/>
        <w:rPr>
          <w:rFonts w:ascii="Calibri" w:hAnsi="Calibri"/>
          <w:lang w:val="el-GR"/>
        </w:rPr>
      </w:pPr>
      <w:r w:rsidRPr="007A2970">
        <w:rPr>
          <w:rFonts w:ascii="Calibri" w:hAnsi="Calibri"/>
          <w:lang w:val="el-GR"/>
        </w:rPr>
        <w:t xml:space="preserve">Στη συνάντηση μεταξύ του Υπουργού Υγείας κ. Α. Ξανθού, του Προέδρου του Π.Ι.Σ. κ. Μ. Βλασταράκου και του Γενικού Γραμματέα κ. Δημήτρη Βαρνάβα, τέθηκαν τα εξής θέματα: </w:t>
      </w:r>
    </w:p>
    <w:p w:rsidR="00CF6D3C" w:rsidRPr="007A2970" w:rsidRDefault="00CF6D3C" w:rsidP="00CF6D3C">
      <w:pPr>
        <w:spacing w:line="360" w:lineRule="auto"/>
        <w:jc w:val="both"/>
        <w:rPr>
          <w:rFonts w:ascii="Calibri" w:hAnsi="Calibri"/>
          <w:lang w:val="el-GR"/>
        </w:rPr>
      </w:pPr>
    </w:p>
    <w:p w:rsidR="00CF6D3C" w:rsidRPr="007A2970" w:rsidRDefault="00CF6D3C" w:rsidP="00CF6D3C">
      <w:pPr>
        <w:pStyle w:val="ListParagraph"/>
        <w:numPr>
          <w:ilvl w:val="0"/>
          <w:numId w:val="50"/>
        </w:numPr>
        <w:spacing w:line="360" w:lineRule="auto"/>
        <w:jc w:val="both"/>
        <w:rPr>
          <w:rFonts w:ascii="Calibri" w:hAnsi="Calibri"/>
          <w:lang w:val="el-GR"/>
        </w:rPr>
      </w:pPr>
      <w:r w:rsidRPr="007A2970">
        <w:rPr>
          <w:rFonts w:ascii="Calibri" w:hAnsi="Calibri"/>
          <w:lang w:val="el-GR"/>
        </w:rPr>
        <w:t xml:space="preserve">Ιατρική Νομοθεσία. Ο Υπουργός διαβεβαίωσε τους εκπροσώπους των ιατρών ότι η σύγχρονη Ιατρική Νομοθεσία, όπως ακριβώς έχει εγκριθεί από τις Γενικές Συνελεύσεις, θα προωθηθεί στη Βουλή στις αρχές Ιουνίου μαζί με το Νομοσχέδιο για την Π.Φ.Υ., το οποίο βρίσκεται στο στάδιο της διαβούλευσης. </w:t>
      </w:r>
    </w:p>
    <w:p w:rsidR="00CF6D3C" w:rsidRPr="007A2970" w:rsidRDefault="00CF6D3C" w:rsidP="00CF6D3C">
      <w:pPr>
        <w:pStyle w:val="ListParagraph"/>
        <w:numPr>
          <w:ilvl w:val="0"/>
          <w:numId w:val="50"/>
        </w:numPr>
        <w:spacing w:line="360" w:lineRule="auto"/>
        <w:jc w:val="both"/>
        <w:rPr>
          <w:rFonts w:ascii="Calibri" w:hAnsi="Calibri"/>
          <w:lang w:val="el-GR"/>
        </w:rPr>
      </w:pPr>
      <w:r w:rsidRPr="007A2970">
        <w:rPr>
          <w:rFonts w:ascii="Calibri" w:hAnsi="Calibri"/>
          <w:lang w:val="el-GR"/>
        </w:rPr>
        <w:t xml:space="preserve">Εξαίρεση παλαιών ιατρείων και εργαστηρίων. Οι εκπρόσωποι του Π.Ι.Σ. ζήτησαν την εξαίρεση ιατρείων και εργαστηρίων που έχουν αδειοδοτηθεί προ της θεσμοθέτησης του Π.Δ. 84/2001. </w:t>
      </w:r>
    </w:p>
    <w:p w:rsidR="00CF6D3C" w:rsidRPr="007A2970" w:rsidRDefault="00CF6D3C" w:rsidP="00CF6D3C">
      <w:pPr>
        <w:pStyle w:val="ListParagraph"/>
        <w:numPr>
          <w:ilvl w:val="0"/>
          <w:numId w:val="50"/>
        </w:numPr>
        <w:spacing w:line="360" w:lineRule="auto"/>
        <w:jc w:val="both"/>
        <w:rPr>
          <w:rFonts w:ascii="Calibri" w:hAnsi="Calibri"/>
          <w:lang w:val="el-GR"/>
        </w:rPr>
      </w:pPr>
      <w:r w:rsidRPr="007A2970">
        <w:rPr>
          <w:rFonts w:ascii="Calibri" w:hAnsi="Calibri"/>
          <w:lang w:val="el-GR"/>
        </w:rPr>
        <w:t xml:space="preserve">Υπηρεσία υπαίθρου. Ζητήθηκε η εφαρμογή του Νόμου για την ταυτόχρονη υπηρεσία υπαίθρου με την υπηρεσία στρατευσίμων ιατρών, οι οποίοι πλεονάζουν στις Ένοπλες Δυνάμεις. </w:t>
      </w:r>
    </w:p>
    <w:p w:rsidR="00CF6D3C" w:rsidRPr="007A2970" w:rsidRDefault="00CF6D3C" w:rsidP="00CF6D3C">
      <w:pPr>
        <w:pStyle w:val="ListParagraph"/>
        <w:spacing w:line="360" w:lineRule="auto"/>
        <w:jc w:val="both"/>
        <w:rPr>
          <w:rFonts w:ascii="Calibri" w:hAnsi="Calibri"/>
        </w:rPr>
      </w:pPr>
    </w:p>
    <w:p w:rsidR="00CF6D3C" w:rsidRPr="007A2970" w:rsidRDefault="00CF6D3C" w:rsidP="00CF6D3C">
      <w:pPr>
        <w:pStyle w:val="ListParagraph"/>
        <w:spacing w:line="360" w:lineRule="auto"/>
        <w:jc w:val="both"/>
        <w:rPr>
          <w:rFonts w:ascii="Calibri" w:hAnsi="Calibri"/>
        </w:rPr>
      </w:pPr>
    </w:p>
    <w:p w:rsidR="00CF6D3C" w:rsidRPr="007A2970" w:rsidRDefault="00CF6D3C" w:rsidP="00CF6D3C">
      <w:pPr>
        <w:pStyle w:val="ListParagraph"/>
        <w:spacing w:line="360" w:lineRule="auto"/>
        <w:jc w:val="both"/>
        <w:rPr>
          <w:rFonts w:ascii="Calibri" w:hAnsi="Calibri"/>
        </w:rPr>
      </w:pPr>
    </w:p>
    <w:p w:rsidR="00CF6D3C" w:rsidRPr="007A2970" w:rsidRDefault="00CF6D3C" w:rsidP="00CF6D3C">
      <w:pPr>
        <w:pStyle w:val="ListParagraph"/>
        <w:spacing w:line="360" w:lineRule="auto"/>
        <w:jc w:val="both"/>
        <w:rPr>
          <w:rFonts w:ascii="Calibri" w:hAnsi="Calibri"/>
        </w:rPr>
      </w:pPr>
    </w:p>
    <w:p w:rsidR="00CF6D3C" w:rsidRPr="007A2970" w:rsidRDefault="00CF6D3C" w:rsidP="00CF6D3C">
      <w:pPr>
        <w:spacing w:line="360" w:lineRule="auto"/>
        <w:ind w:left="360"/>
        <w:jc w:val="both"/>
        <w:rPr>
          <w:rFonts w:ascii="Calibri" w:hAnsi="Calibri"/>
        </w:rPr>
      </w:pPr>
      <w:r w:rsidRPr="007A2970">
        <w:rPr>
          <w:rFonts w:ascii="Calibri" w:hAnsi="Calibri"/>
          <w:lang w:val="el-GR"/>
        </w:rPr>
        <w:t xml:space="preserve">Επίσης, οι εκπρόσωποι του Π.Ι.Σ. ζήτησαν τη διόρθωση της Υπουργικής Απόφασης, στην οποία αναφέρεται ότι ο ειδικευόμενος ιατρός, κατά την ειδίκευσή του στα Νοσοκομεία της χώρας, πρέπει να προσκομίζει βεβαίωση εγγραφής από Ιατρικό Σύλλογο. Το ορθό είναι να αναγράφεται από τον «οικείο Ιατρικό Σύλλογο», όπως υπήρχε και στο παρελθόν, για να μην δημιουργούνται προβλήματα. </w:t>
      </w:r>
    </w:p>
    <w:p w:rsidR="00CF6D3C" w:rsidRPr="007A2970" w:rsidRDefault="00CF6D3C" w:rsidP="00CF6D3C">
      <w:pPr>
        <w:spacing w:line="360" w:lineRule="auto"/>
        <w:ind w:left="360"/>
        <w:jc w:val="both"/>
        <w:rPr>
          <w:rFonts w:ascii="Calibri" w:hAnsi="Calibri"/>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Ο Υπουργός Υγείας ήταν δεκτικός στα αιτήματα του Π.Ι.Σ.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b/>
          <w:lang w:val="el-GR"/>
        </w:rPr>
      </w:pPr>
      <w:r w:rsidRPr="007A2970">
        <w:rPr>
          <w:rFonts w:ascii="Calibri" w:hAnsi="Calibri"/>
          <w:b/>
          <w:lang w:val="el-GR"/>
        </w:rPr>
        <w:t xml:space="preserve">Ασφαλιστικό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Την αντίθεση του Π.Ι.Σ. στον νέο νόμο για το ασφαλιστικό, το οποίο έχει φορολογικό χαρακτήρα, επανέλαβε ο Πρόεδρος του Π.Ι.Σ. κ. Μιχάλης Βλασταράκος.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Το Διοικητικό Συμβούλιο εξουσιοδότησε το Προεδρείο να συνεχίσει τους αγώνες ενάντια στις διατάξεις του νόμου. Επίσης, αποφάσισε να προσβάλλει στο Συμβούλιο της Επικρατείας τις εφαρμοστικές διατάξεις, οι οποίες θα αφορούν το Ταμείο των Υγειονομικών. Σε συνεργασία με τους άλλους Υγειονομικούς Φορείς, το Προεδρείο του Π.Ι.Σ. θα εξετάσει τη δυνατότητα δημιουργίας Επαγγελματικού Ταμείου, με πυρήνα τον Τομέα Πρόνοιας και της Στέγης Υγειονομικών.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rPr>
      </w:pPr>
      <w:r w:rsidRPr="007A2970">
        <w:rPr>
          <w:rFonts w:ascii="Calibri" w:hAnsi="Calibri"/>
          <w:lang w:val="el-GR"/>
        </w:rPr>
        <w:t xml:space="preserve">Όσον αφορά τον ΕΟΠΥΥ και την συνεχιζόμενη διαπραγμάτευση, ο Πρόεδρος του Π.Ι.Σ. ενημέρωσε το Διοικητικό Συμβούλιο, ότι μέχρι σήμερα οφείλονται στον Οργανισμό από τα Ασφαλιστικά Ταμεία 2,3 δισ. ευρώ, από εισφορές ασθένειας. Οι δε ληξιπρόθεσμες οφειλές του Π.Ι.Σ. προς τους παρόχους, ανέρχονται στο 1,7 δισ. ευρώ. Εάν τα Ασφαλιστικά Ταμεία είχαν εξοφλήσει τις υποχρεώσεις τους προς τον ΕΟΠΥΥ, ο </w:t>
      </w:r>
    </w:p>
    <w:p w:rsidR="00CF6D3C" w:rsidRPr="007A2970" w:rsidRDefault="00CF6D3C" w:rsidP="00CF6D3C">
      <w:pPr>
        <w:spacing w:line="360" w:lineRule="auto"/>
        <w:ind w:left="360"/>
        <w:jc w:val="both"/>
        <w:rPr>
          <w:rFonts w:ascii="Calibri" w:hAnsi="Calibri"/>
        </w:rPr>
      </w:pPr>
    </w:p>
    <w:p w:rsidR="00CF6D3C" w:rsidRPr="007A2970" w:rsidRDefault="00CF6D3C" w:rsidP="00CF6D3C">
      <w:pPr>
        <w:spacing w:line="360" w:lineRule="auto"/>
        <w:ind w:left="360"/>
        <w:jc w:val="both"/>
        <w:rPr>
          <w:rFonts w:ascii="Calibri" w:hAnsi="Calibri"/>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Οργανισμός θα μπορούσε να ανταποκριθεί στην αποπληρωμή των οφειλομένων ποσών προς τους παρόχους υπηρεσιών υγείας. </w:t>
      </w: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Η ομάδα διαπραγμάτευσης, συνεχίζει τη λειτουργία της με τις αντίστοιχες ομάδες του ΕΟΠΥΥ, για να δημιουργηθούν συμβάσεις που θα στηρίζονται στη βάση της ισοτιμίας, της νομιμότητας, της εκπλήρωσης των συμβατικών υποχρεώσεων του ΕΟΠΥΥ στα όρια των οριζομένων προθεσμιών στο 100% των παροχών.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b/>
          <w:lang w:val="el-GR"/>
        </w:rPr>
      </w:pPr>
      <w:r w:rsidRPr="007A2970">
        <w:rPr>
          <w:rFonts w:ascii="Calibri" w:hAnsi="Calibri"/>
          <w:b/>
          <w:lang w:val="el-GR"/>
        </w:rPr>
        <w:t xml:space="preserve">Πληρωμή των παρόχων εντός Μαΐου </w:t>
      </w:r>
    </w:p>
    <w:p w:rsidR="00CF6D3C" w:rsidRPr="007A2970" w:rsidRDefault="00CF6D3C" w:rsidP="00CF6D3C">
      <w:pPr>
        <w:spacing w:line="360" w:lineRule="auto"/>
        <w:ind w:left="360"/>
        <w:jc w:val="both"/>
        <w:rPr>
          <w:rFonts w:ascii="Calibri" w:hAnsi="Calibri"/>
          <w:lang w:val="el-GR"/>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Τη διαβεβαίωση του Προέδρου του ΕΟΠΥΥ για την αποπληρωμή των παρόχων εντός του Μαΐου για το μήνα Ιανουάριο, στο 100% των εκκαθαριζομένων δαπανών, μετά από πρόχειρο λογιστικό έλεγχο (5% των δαπανών), εισέπραξε ο κ. Βλασταράκος. Επίσης, ενημερώθηκε ότι θα καταβληθεί προσπάθεια ώστε να πληρωθούν γρήγορα οι επόμενοι μήνες.</w:t>
      </w:r>
    </w:p>
    <w:p w:rsidR="00CF6D3C" w:rsidRPr="007A2970" w:rsidRDefault="00CF6D3C" w:rsidP="00CF6D3C">
      <w:pPr>
        <w:spacing w:line="360" w:lineRule="auto"/>
        <w:jc w:val="both"/>
        <w:rPr>
          <w:rFonts w:ascii="Calibri" w:hAnsi="Calibri"/>
        </w:rPr>
      </w:pPr>
    </w:p>
    <w:p w:rsidR="00CF6D3C" w:rsidRPr="007A2970" w:rsidRDefault="00CF6D3C" w:rsidP="00CF6D3C">
      <w:pPr>
        <w:spacing w:line="360" w:lineRule="auto"/>
        <w:ind w:left="360"/>
        <w:jc w:val="both"/>
        <w:rPr>
          <w:rFonts w:ascii="Calibri" w:hAnsi="Calibri"/>
          <w:lang w:val="el-GR"/>
        </w:rPr>
      </w:pPr>
      <w:r w:rsidRPr="007A2970">
        <w:rPr>
          <w:rFonts w:ascii="Calibri" w:hAnsi="Calibri"/>
          <w:lang w:val="el-GR"/>
        </w:rPr>
        <w:t xml:space="preserve">Ο Πανελλήνιος Ιατρικός Σύλλογος επαναλαμβάνει ότι προσπαθεί σε καθημερινή βάση να προωθήσει δίκαια αιτήματα των υγειονομικών με ψυχραιμία, υπομονή, αλλά και διατυπώνοντας την αντίθεσή του με επιχειρήματα όποτε αυτό απαιτείται. Ως θεσμικός σύμβουλος της Πολιτείας σε θέματα Υγείας, θα συνεχίσει τον αγώνα με γνώμονα το συμφέρον των πολιτών και των ιατρών, μακριά από σκοπιμότητες. </w:t>
      </w:r>
    </w:p>
    <w:p w:rsidR="00A311B5" w:rsidRPr="007A2970" w:rsidRDefault="00A311B5" w:rsidP="00CF6D3C">
      <w:pPr>
        <w:spacing w:line="360" w:lineRule="auto"/>
        <w:jc w:val="both"/>
        <w:rPr>
          <w:rFonts w:ascii="Calibri" w:hAnsi="Calibri"/>
          <w:b/>
          <w:lang w:val="el-GR"/>
        </w:rPr>
      </w:pPr>
    </w:p>
    <w:p w:rsidR="00C6755F" w:rsidRPr="007A2970" w:rsidRDefault="00A311B5" w:rsidP="00A311B5">
      <w:pPr>
        <w:spacing w:line="360" w:lineRule="auto"/>
        <w:jc w:val="center"/>
        <w:rPr>
          <w:rFonts w:ascii="Calibri" w:hAnsi="Calibri"/>
          <w:b/>
          <w:lang w:val="el-GR"/>
        </w:rPr>
      </w:pPr>
      <w:r w:rsidRPr="007A2970">
        <w:rPr>
          <w:rFonts w:ascii="Calibri" w:hAnsi="Calibri"/>
          <w:b/>
          <w:lang w:val="el-GR"/>
        </w:rPr>
        <w:t>ΑΠΟ ΤΟ ΓΡΑΦΕΙΟ ΤΥΠΟΥ ΤΟΥ ΠΙΣ</w:t>
      </w:r>
    </w:p>
    <w:sectPr w:rsidR="00C6755F" w:rsidRPr="007A2970" w:rsidSect="00DC514F">
      <w:headerReference w:type="default" r:id="rId8"/>
      <w:footerReference w:type="default" r:id="rId9"/>
      <w:pgSz w:w="11907" w:h="16839" w:code="9"/>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2F" w:rsidRDefault="00C3162F">
      <w:r>
        <w:separator/>
      </w:r>
    </w:p>
  </w:endnote>
  <w:endnote w:type="continuationSeparator" w:id="1">
    <w:p w:rsidR="00C3162F" w:rsidRDefault="00C31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35545E" w:rsidP="00043CBC">
    <w:pPr>
      <w:pStyle w:val="Footer"/>
      <w:jc w:val="center"/>
    </w:pPr>
    <w:r>
      <w:rPr>
        <w:noProof/>
        <w:lang w:val="el-GR" w:eastAsia="el-GR"/>
      </w:rPr>
      <w:drawing>
        <wp:inline distT="0" distB="0" distL="0" distR="0">
          <wp:extent cx="4848860" cy="859155"/>
          <wp:effectExtent l="19050" t="0" r="889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8860" cy="8591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2F" w:rsidRDefault="00C3162F">
      <w:r>
        <w:separator/>
      </w:r>
    </w:p>
  </w:footnote>
  <w:footnote w:type="continuationSeparator" w:id="1">
    <w:p w:rsidR="00C3162F" w:rsidRDefault="00C31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35545E" w:rsidP="00346CF0">
    <w:pPr>
      <w:pStyle w:val="Header"/>
      <w:jc w:val="center"/>
    </w:pPr>
    <w:r>
      <w:rPr>
        <w:noProof/>
        <w:lang w:val="el-GR" w:eastAsia="el-GR"/>
      </w:rPr>
      <w:drawing>
        <wp:inline distT="0" distB="0" distL="0" distR="0">
          <wp:extent cx="4634230" cy="1697355"/>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4230" cy="16973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3F7DF6"/>
    <w:multiLevelType w:val="hybridMultilevel"/>
    <w:tmpl w:val="58CAA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7149BB"/>
    <w:multiLevelType w:val="hybridMultilevel"/>
    <w:tmpl w:val="D3A284BA"/>
    <w:lvl w:ilvl="0" w:tplc="490E1946">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682B63"/>
    <w:multiLevelType w:val="hybridMultilevel"/>
    <w:tmpl w:val="97CCEF4E"/>
    <w:lvl w:ilvl="0" w:tplc="13D67F5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6">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2D74AF"/>
    <w:multiLevelType w:val="hybridMultilevel"/>
    <w:tmpl w:val="3A0E7542"/>
    <w:lvl w:ilvl="0" w:tplc="C772FE2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18C62C7"/>
    <w:multiLevelType w:val="hybridMultilevel"/>
    <w:tmpl w:val="CAA243BE"/>
    <w:lvl w:ilvl="0" w:tplc="96B8BE72">
      <w:start w:val="10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D1275F"/>
    <w:multiLevelType w:val="hybridMultilevel"/>
    <w:tmpl w:val="42123C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DE568B"/>
    <w:multiLevelType w:val="hybridMultilevel"/>
    <w:tmpl w:val="C4D6D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DC7F9C"/>
    <w:multiLevelType w:val="hybridMultilevel"/>
    <w:tmpl w:val="DFDE01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6380390"/>
    <w:multiLevelType w:val="hybridMultilevel"/>
    <w:tmpl w:val="00C852B2"/>
    <w:lvl w:ilvl="0" w:tplc="0CF4460E">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89A0465"/>
    <w:multiLevelType w:val="hybridMultilevel"/>
    <w:tmpl w:val="4C9C79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8EA098E"/>
    <w:multiLevelType w:val="hybridMultilevel"/>
    <w:tmpl w:val="77D257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B826F25"/>
    <w:multiLevelType w:val="hybridMultilevel"/>
    <w:tmpl w:val="AD58823E"/>
    <w:lvl w:ilvl="0" w:tplc="5778EED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1"/>
  </w:num>
  <w:num w:numId="4">
    <w:abstractNumId w:val="35"/>
  </w:num>
  <w:num w:numId="5">
    <w:abstractNumId w:val="1"/>
  </w:num>
  <w:num w:numId="6">
    <w:abstractNumId w:val="37"/>
  </w:num>
  <w:num w:numId="7">
    <w:abstractNumId w:val="15"/>
  </w:num>
  <w:num w:numId="8">
    <w:abstractNumId w:val="21"/>
  </w:num>
  <w:num w:numId="9">
    <w:abstractNumId w:val="41"/>
  </w:num>
  <w:num w:numId="10">
    <w:abstractNumId w:val="22"/>
  </w:num>
  <w:num w:numId="11">
    <w:abstractNumId w:val="6"/>
  </w:num>
  <w:num w:numId="12">
    <w:abstractNumId w:val="1"/>
  </w:num>
  <w:num w:numId="13">
    <w:abstractNumId w:val="0"/>
  </w:num>
  <w:num w:numId="14">
    <w:abstractNumId w:val="3"/>
  </w:num>
  <w:num w:numId="15">
    <w:abstractNumId w:val="0"/>
  </w:num>
  <w:num w:numId="16">
    <w:abstractNumId w:val="38"/>
  </w:num>
  <w:num w:numId="17">
    <w:abstractNumId w:val="0"/>
    <w:lvlOverride w:ilvl="0"/>
    <w:lvlOverride w:ilvl="1"/>
    <w:lvlOverride w:ilvl="2"/>
    <w:lvlOverride w:ilvl="3"/>
    <w:lvlOverride w:ilvl="4"/>
    <w:lvlOverride w:ilvl="5"/>
    <w:lvlOverride w:ilvl="6"/>
    <w:lvlOverride w:ilvl="7"/>
    <w:lvlOverride w:ilvl="8"/>
  </w:num>
  <w:num w:numId="18">
    <w:abstractNumId w:val="30"/>
  </w:num>
  <w:num w:numId="19">
    <w:abstractNumId w:val="17"/>
  </w:num>
  <w:num w:numId="20">
    <w:abstractNumId w:val="14"/>
  </w:num>
  <w:num w:numId="21">
    <w:abstractNumId w:val="34"/>
  </w:num>
  <w:num w:numId="22">
    <w:abstractNumId w:val="16"/>
  </w:num>
  <w:num w:numId="23">
    <w:abstractNumId w:val="8"/>
  </w:num>
  <w:num w:numId="24">
    <w:abstractNumId w:val="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6"/>
  </w:num>
  <w:num w:numId="28">
    <w:abstractNumId w:val="3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20"/>
  </w:num>
  <w:num w:numId="33">
    <w:abstractNumId w:val="13"/>
  </w:num>
  <w:num w:numId="34">
    <w:abstractNumId w:val="25"/>
  </w:num>
  <w:num w:numId="35">
    <w:abstractNumId w:val="18"/>
  </w:num>
  <w:num w:numId="36">
    <w:abstractNumId w:val="19"/>
  </w:num>
  <w:num w:numId="37">
    <w:abstractNumId w:val="12"/>
  </w:num>
  <w:num w:numId="38">
    <w:abstractNumId w:val="28"/>
  </w:num>
  <w:num w:numId="39">
    <w:abstractNumId w:val="23"/>
  </w:num>
  <w:num w:numId="40">
    <w:abstractNumId w:val="43"/>
  </w:num>
  <w:num w:numId="41">
    <w:abstractNumId w:val="44"/>
  </w:num>
  <w:num w:numId="42">
    <w:abstractNumId w:val="29"/>
  </w:num>
  <w:num w:numId="43">
    <w:abstractNumId w:val="39"/>
  </w:num>
  <w:num w:numId="44">
    <w:abstractNumId w:val="5"/>
  </w:num>
  <w:num w:numId="45">
    <w:abstractNumId w:val="42"/>
  </w:num>
  <w:num w:numId="46">
    <w:abstractNumId w:val="26"/>
  </w:num>
  <w:num w:numId="47">
    <w:abstractNumId w:val="2"/>
  </w:num>
  <w:num w:numId="48">
    <w:abstractNumId w:val="7"/>
  </w:num>
  <w:num w:numId="49">
    <w:abstractNumId w:val="24"/>
  </w:num>
  <w:num w:numId="50">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0202"/>
    <w:rsid w:val="00001319"/>
    <w:rsid w:val="000032CC"/>
    <w:rsid w:val="00004614"/>
    <w:rsid w:val="000061FE"/>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39D4"/>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4799"/>
    <w:rsid w:val="00095A5D"/>
    <w:rsid w:val="0009642B"/>
    <w:rsid w:val="0009691B"/>
    <w:rsid w:val="0009711F"/>
    <w:rsid w:val="000A061E"/>
    <w:rsid w:val="000A3C51"/>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178D"/>
    <w:rsid w:val="000C2383"/>
    <w:rsid w:val="000C2C45"/>
    <w:rsid w:val="000C3141"/>
    <w:rsid w:val="000C60D3"/>
    <w:rsid w:val="000C7882"/>
    <w:rsid w:val="000D0572"/>
    <w:rsid w:val="000D1D59"/>
    <w:rsid w:val="000D230E"/>
    <w:rsid w:val="000D45A8"/>
    <w:rsid w:val="000D4D5E"/>
    <w:rsid w:val="000E09D9"/>
    <w:rsid w:val="000E10EE"/>
    <w:rsid w:val="000E2060"/>
    <w:rsid w:val="000E21AF"/>
    <w:rsid w:val="000E3D87"/>
    <w:rsid w:val="000E4C5C"/>
    <w:rsid w:val="000E4DA0"/>
    <w:rsid w:val="000E4F7C"/>
    <w:rsid w:val="000E52A8"/>
    <w:rsid w:val="000E7491"/>
    <w:rsid w:val="000E7635"/>
    <w:rsid w:val="000F377E"/>
    <w:rsid w:val="00100D1E"/>
    <w:rsid w:val="001014AD"/>
    <w:rsid w:val="00101663"/>
    <w:rsid w:val="00102211"/>
    <w:rsid w:val="001025C2"/>
    <w:rsid w:val="001035AE"/>
    <w:rsid w:val="00105670"/>
    <w:rsid w:val="0010787D"/>
    <w:rsid w:val="00116163"/>
    <w:rsid w:val="0011630E"/>
    <w:rsid w:val="00125834"/>
    <w:rsid w:val="00132C7F"/>
    <w:rsid w:val="00134AEE"/>
    <w:rsid w:val="001363A2"/>
    <w:rsid w:val="00143861"/>
    <w:rsid w:val="00144FC8"/>
    <w:rsid w:val="00146944"/>
    <w:rsid w:val="001470DB"/>
    <w:rsid w:val="00150142"/>
    <w:rsid w:val="00150A6E"/>
    <w:rsid w:val="00152898"/>
    <w:rsid w:val="001546D6"/>
    <w:rsid w:val="00156058"/>
    <w:rsid w:val="001571EC"/>
    <w:rsid w:val="0015758D"/>
    <w:rsid w:val="00160B60"/>
    <w:rsid w:val="001610DB"/>
    <w:rsid w:val="00161DF8"/>
    <w:rsid w:val="00162533"/>
    <w:rsid w:val="00162D2B"/>
    <w:rsid w:val="00163887"/>
    <w:rsid w:val="00164C29"/>
    <w:rsid w:val="0016764E"/>
    <w:rsid w:val="001701E0"/>
    <w:rsid w:val="001707E6"/>
    <w:rsid w:val="00172574"/>
    <w:rsid w:val="00174585"/>
    <w:rsid w:val="00177D7D"/>
    <w:rsid w:val="00186313"/>
    <w:rsid w:val="00190551"/>
    <w:rsid w:val="00191108"/>
    <w:rsid w:val="00193684"/>
    <w:rsid w:val="00197C0F"/>
    <w:rsid w:val="001A07A9"/>
    <w:rsid w:val="001A1729"/>
    <w:rsid w:val="001A18AF"/>
    <w:rsid w:val="001A289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D55BC"/>
    <w:rsid w:val="001D73D2"/>
    <w:rsid w:val="001E782E"/>
    <w:rsid w:val="001F0F00"/>
    <w:rsid w:val="001F16D1"/>
    <w:rsid w:val="001F3ADD"/>
    <w:rsid w:val="001F71AA"/>
    <w:rsid w:val="001F732D"/>
    <w:rsid w:val="002038FC"/>
    <w:rsid w:val="00203EA9"/>
    <w:rsid w:val="00204589"/>
    <w:rsid w:val="00211E16"/>
    <w:rsid w:val="002128EE"/>
    <w:rsid w:val="002160C4"/>
    <w:rsid w:val="00216E31"/>
    <w:rsid w:val="00217793"/>
    <w:rsid w:val="002232FB"/>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486E"/>
    <w:rsid w:val="0025680F"/>
    <w:rsid w:val="00256B24"/>
    <w:rsid w:val="00262137"/>
    <w:rsid w:val="00264FED"/>
    <w:rsid w:val="00266F97"/>
    <w:rsid w:val="00270460"/>
    <w:rsid w:val="002713E4"/>
    <w:rsid w:val="00271ED0"/>
    <w:rsid w:val="00272F7F"/>
    <w:rsid w:val="00273105"/>
    <w:rsid w:val="00273BDB"/>
    <w:rsid w:val="00277639"/>
    <w:rsid w:val="0027776A"/>
    <w:rsid w:val="00277B04"/>
    <w:rsid w:val="00280E65"/>
    <w:rsid w:val="002823E9"/>
    <w:rsid w:val="00282A0F"/>
    <w:rsid w:val="00284F62"/>
    <w:rsid w:val="00285436"/>
    <w:rsid w:val="00287B4A"/>
    <w:rsid w:val="002907E1"/>
    <w:rsid w:val="002912A8"/>
    <w:rsid w:val="002920BE"/>
    <w:rsid w:val="00292633"/>
    <w:rsid w:val="002A2CEF"/>
    <w:rsid w:val="002A2E16"/>
    <w:rsid w:val="002A42C8"/>
    <w:rsid w:val="002A486C"/>
    <w:rsid w:val="002A4926"/>
    <w:rsid w:val="002A65DB"/>
    <w:rsid w:val="002A6BD9"/>
    <w:rsid w:val="002A75ED"/>
    <w:rsid w:val="002A7BA7"/>
    <w:rsid w:val="002B022D"/>
    <w:rsid w:val="002B0E4B"/>
    <w:rsid w:val="002B30AA"/>
    <w:rsid w:val="002B6D8D"/>
    <w:rsid w:val="002C1A86"/>
    <w:rsid w:val="002C1ACA"/>
    <w:rsid w:val="002C2736"/>
    <w:rsid w:val="002C44D5"/>
    <w:rsid w:val="002C59A7"/>
    <w:rsid w:val="002C6676"/>
    <w:rsid w:val="002C7352"/>
    <w:rsid w:val="002C7466"/>
    <w:rsid w:val="002D01BE"/>
    <w:rsid w:val="002D3DA2"/>
    <w:rsid w:val="002D4E43"/>
    <w:rsid w:val="002D5CA4"/>
    <w:rsid w:val="002D720D"/>
    <w:rsid w:val="002E07A2"/>
    <w:rsid w:val="002E19B1"/>
    <w:rsid w:val="002E2AFD"/>
    <w:rsid w:val="002E405D"/>
    <w:rsid w:val="002E4251"/>
    <w:rsid w:val="002F0D03"/>
    <w:rsid w:val="002F0F4D"/>
    <w:rsid w:val="002F1358"/>
    <w:rsid w:val="002F2AB1"/>
    <w:rsid w:val="002F3419"/>
    <w:rsid w:val="002F393F"/>
    <w:rsid w:val="003100B7"/>
    <w:rsid w:val="003104DA"/>
    <w:rsid w:val="00315985"/>
    <w:rsid w:val="00320450"/>
    <w:rsid w:val="00320A07"/>
    <w:rsid w:val="00322A24"/>
    <w:rsid w:val="00323A55"/>
    <w:rsid w:val="00323F24"/>
    <w:rsid w:val="00325BF7"/>
    <w:rsid w:val="00332AA8"/>
    <w:rsid w:val="00333D62"/>
    <w:rsid w:val="0033411F"/>
    <w:rsid w:val="0033490E"/>
    <w:rsid w:val="00335997"/>
    <w:rsid w:val="00340922"/>
    <w:rsid w:val="00340994"/>
    <w:rsid w:val="00341D09"/>
    <w:rsid w:val="003424FC"/>
    <w:rsid w:val="00344611"/>
    <w:rsid w:val="00345445"/>
    <w:rsid w:val="00346CF0"/>
    <w:rsid w:val="00354766"/>
    <w:rsid w:val="0035545E"/>
    <w:rsid w:val="00360610"/>
    <w:rsid w:val="003633CB"/>
    <w:rsid w:val="00363D44"/>
    <w:rsid w:val="00365157"/>
    <w:rsid w:val="003652CA"/>
    <w:rsid w:val="00365E0F"/>
    <w:rsid w:val="00367820"/>
    <w:rsid w:val="003715DD"/>
    <w:rsid w:val="00372742"/>
    <w:rsid w:val="00373E0E"/>
    <w:rsid w:val="00374921"/>
    <w:rsid w:val="00376675"/>
    <w:rsid w:val="00376821"/>
    <w:rsid w:val="00377EB0"/>
    <w:rsid w:val="00380E6B"/>
    <w:rsid w:val="003817CD"/>
    <w:rsid w:val="00382374"/>
    <w:rsid w:val="00385F36"/>
    <w:rsid w:val="00387009"/>
    <w:rsid w:val="00390AAB"/>
    <w:rsid w:val="00390CE3"/>
    <w:rsid w:val="003928E6"/>
    <w:rsid w:val="003948BE"/>
    <w:rsid w:val="00396A90"/>
    <w:rsid w:val="00396BAB"/>
    <w:rsid w:val="00396C6F"/>
    <w:rsid w:val="003975FC"/>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4B0B"/>
    <w:rsid w:val="003C58B8"/>
    <w:rsid w:val="003C7D11"/>
    <w:rsid w:val="003D2E80"/>
    <w:rsid w:val="003D30A9"/>
    <w:rsid w:val="003D44F1"/>
    <w:rsid w:val="003D521F"/>
    <w:rsid w:val="003D563A"/>
    <w:rsid w:val="003D61A1"/>
    <w:rsid w:val="003E0CE9"/>
    <w:rsid w:val="003E0E66"/>
    <w:rsid w:val="003E25FF"/>
    <w:rsid w:val="003E4B78"/>
    <w:rsid w:val="003E4EE4"/>
    <w:rsid w:val="003E625E"/>
    <w:rsid w:val="003E7CD7"/>
    <w:rsid w:val="003F4983"/>
    <w:rsid w:val="003F4BF1"/>
    <w:rsid w:val="003F4D98"/>
    <w:rsid w:val="003F582A"/>
    <w:rsid w:val="003F636E"/>
    <w:rsid w:val="003F6DDB"/>
    <w:rsid w:val="00400FA6"/>
    <w:rsid w:val="00401BDD"/>
    <w:rsid w:val="00402C72"/>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47C86"/>
    <w:rsid w:val="004540C4"/>
    <w:rsid w:val="00457161"/>
    <w:rsid w:val="00460873"/>
    <w:rsid w:val="00461E00"/>
    <w:rsid w:val="00462058"/>
    <w:rsid w:val="00463445"/>
    <w:rsid w:val="00463851"/>
    <w:rsid w:val="004674EE"/>
    <w:rsid w:val="00470D5F"/>
    <w:rsid w:val="00472E28"/>
    <w:rsid w:val="0048022E"/>
    <w:rsid w:val="00480446"/>
    <w:rsid w:val="00481B37"/>
    <w:rsid w:val="00482838"/>
    <w:rsid w:val="004837FB"/>
    <w:rsid w:val="004842A6"/>
    <w:rsid w:val="00484568"/>
    <w:rsid w:val="004845FA"/>
    <w:rsid w:val="004858FE"/>
    <w:rsid w:val="004862FC"/>
    <w:rsid w:val="00487B86"/>
    <w:rsid w:val="00487FAC"/>
    <w:rsid w:val="004922FE"/>
    <w:rsid w:val="00494AF4"/>
    <w:rsid w:val="00494E15"/>
    <w:rsid w:val="004A1673"/>
    <w:rsid w:val="004A3242"/>
    <w:rsid w:val="004A41EB"/>
    <w:rsid w:val="004A476D"/>
    <w:rsid w:val="004B03FB"/>
    <w:rsid w:val="004B1FAA"/>
    <w:rsid w:val="004B702C"/>
    <w:rsid w:val="004B740B"/>
    <w:rsid w:val="004C17CD"/>
    <w:rsid w:val="004C1A0D"/>
    <w:rsid w:val="004C343B"/>
    <w:rsid w:val="004C3D6B"/>
    <w:rsid w:val="004D19FD"/>
    <w:rsid w:val="004D1CB0"/>
    <w:rsid w:val="004D3FE8"/>
    <w:rsid w:val="004D42E8"/>
    <w:rsid w:val="004D483E"/>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172E7"/>
    <w:rsid w:val="00521943"/>
    <w:rsid w:val="00522A9D"/>
    <w:rsid w:val="0052317A"/>
    <w:rsid w:val="005234E3"/>
    <w:rsid w:val="0052390C"/>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57F0C"/>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B76"/>
    <w:rsid w:val="00590DBF"/>
    <w:rsid w:val="00592992"/>
    <w:rsid w:val="00592C97"/>
    <w:rsid w:val="00592FCA"/>
    <w:rsid w:val="00596B9B"/>
    <w:rsid w:val="005A2053"/>
    <w:rsid w:val="005A5C0F"/>
    <w:rsid w:val="005A664C"/>
    <w:rsid w:val="005B0159"/>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4621"/>
    <w:rsid w:val="005D5FCD"/>
    <w:rsid w:val="005D6B18"/>
    <w:rsid w:val="005D6DBD"/>
    <w:rsid w:val="005E1A38"/>
    <w:rsid w:val="005E21DF"/>
    <w:rsid w:val="005E3525"/>
    <w:rsid w:val="005E4E35"/>
    <w:rsid w:val="005E5043"/>
    <w:rsid w:val="005F0FCE"/>
    <w:rsid w:val="005F2E19"/>
    <w:rsid w:val="005F3000"/>
    <w:rsid w:val="005F730B"/>
    <w:rsid w:val="00601689"/>
    <w:rsid w:val="00601AA2"/>
    <w:rsid w:val="006033A1"/>
    <w:rsid w:val="00603DC2"/>
    <w:rsid w:val="00604C76"/>
    <w:rsid w:val="00605CD4"/>
    <w:rsid w:val="00612BDC"/>
    <w:rsid w:val="00614402"/>
    <w:rsid w:val="00614EEC"/>
    <w:rsid w:val="0061590C"/>
    <w:rsid w:val="00616126"/>
    <w:rsid w:val="0061735B"/>
    <w:rsid w:val="00617FFC"/>
    <w:rsid w:val="00622314"/>
    <w:rsid w:val="00625838"/>
    <w:rsid w:val="0063026B"/>
    <w:rsid w:val="00630BAA"/>
    <w:rsid w:val="006314C2"/>
    <w:rsid w:val="00631A36"/>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575B1"/>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058"/>
    <w:rsid w:val="006A7812"/>
    <w:rsid w:val="006B096F"/>
    <w:rsid w:val="006B1394"/>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0D37"/>
    <w:rsid w:val="00733263"/>
    <w:rsid w:val="00733518"/>
    <w:rsid w:val="00733FA4"/>
    <w:rsid w:val="00736BD4"/>
    <w:rsid w:val="0074091E"/>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3F6E"/>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87BA8"/>
    <w:rsid w:val="007916AB"/>
    <w:rsid w:val="0079451B"/>
    <w:rsid w:val="00794AA4"/>
    <w:rsid w:val="00795C4D"/>
    <w:rsid w:val="00795F6D"/>
    <w:rsid w:val="007964CD"/>
    <w:rsid w:val="007A206D"/>
    <w:rsid w:val="007A2970"/>
    <w:rsid w:val="007A2EFE"/>
    <w:rsid w:val="007A5420"/>
    <w:rsid w:val="007A74D4"/>
    <w:rsid w:val="007A7631"/>
    <w:rsid w:val="007A778D"/>
    <w:rsid w:val="007A7FB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3FC1"/>
    <w:rsid w:val="0080502A"/>
    <w:rsid w:val="00807113"/>
    <w:rsid w:val="008076E0"/>
    <w:rsid w:val="00807F63"/>
    <w:rsid w:val="008125D7"/>
    <w:rsid w:val="00813053"/>
    <w:rsid w:val="00816D31"/>
    <w:rsid w:val="00817E20"/>
    <w:rsid w:val="0082118D"/>
    <w:rsid w:val="008246BE"/>
    <w:rsid w:val="008259ED"/>
    <w:rsid w:val="00825B04"/>
    <w:rsid w:val="008267D0"/>
    <w:rsid w:val="008270A5"/>
    <w:rsid w:val="008272EA"/>
    <w:rsid w:val="008274C4"/>
    <w:rsid w:val="008303B0"/>
    <w:rsid w:val="008309C7"/>
    <w:rsid w:val="00830CB8"/>
    <w:rsid w:val="00833D4C"/>
    <w:rsid w:val="00834497"/>
    <w:rsid w:val="00837EFB"/>
    <w:rsid w:val="008403AC"/>
    <w:rsid w:val="00840700"/>
    <w:rsid w:val="00843A62"/>
    <w:rsid w:val="00844735"/>
    <w:rsid w:val="00844927"/>
    <w:rsid w:val="00844C3A"/>
    <w:rsid w:val="00845338"/>
    <w:rsid w:val="00846965"/>
    <w:rsid w:val="00847ED1"/>
    <w:rsid w:val="0085063B"/>
    <w:rsid w:val="008521B8"/>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54F"/>
    <w:rsid w:val="0088594B"/>
    <w:rsid w:val="008906F3"/>
    <w:rsid w:val="008937A1"/>
    <w:rsid w:val="00894AEB"/>
    <w:rsid w:val="00894F9C"/>
    <w:rsid w:val="00895286"/>
    <w:rsid w:val="00897149"/>
    <w:rsid w:val="008A0E13"/>
    <w:rsid w:val="008A2F6E"/>
    <w:rsid w:val="008A3410"/>
    <w:rsid w:val="008A57C8"/>
    <w:rsid w:val="008A5824"/>
    <w:rsid w:val="008B07A8"/>
    <w:rsid w:val="008B39A3"/>
    <w:rsid w:val="008B717C"/>
    <w:rsid w:val="008B7C42"/>
    <w:rsid w:val="008B7CA1"/>
    <w:rsid w:val="008C01E9"/>
    <w:rsid w:val="008C0815"/>
    <w:rsid w:val="008C20E3"/>
    <w:rsid w:val="008C2736"/>
    <w:rsid w:val="008C4153"/>
    <w:rsid w:val="008C577F"/>
    <w:rsid w:val="008C6E0C"/>
    <w:rsid w:val="008C7628"/>
    <w:rsid w:val="008D03C1"/>
    <w:rsid w:val="008D34FC"/>
    <w:rsid w:val="008D387C"/>
    <w:rsid w:val="008D415F"/>
    <w:rsid w:val="008D43D5"/>
    <w:rsid w:val="008D65DC"/>
    <w:rsid w:val="008D66B4"/>
    <w:rsid w:val="008D78EE"/>
    <w:rsid w:val="008E126C"/>
    <w:rsid w:val="008E46BC"/>
    <w:rsid w:val="008E5318"/>
    <w:rsid w:val="008E6569"/>
    <w:rsid w:val="008E656D"/>
    <w:rsid w:val="008F0393"/>
    <w:rsid w:val="008F0672"/>
    <w:rsid w:val="008F1BCA"/>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4F76"/>
    <w:rsid w:val="009358E5"/>
    <w:rsid w:val="009363B7"/>
    <w:rsid w:val="00936B36"/>
    <w:rsid w:val="009420F5"/>
    <w:rsid w:val="00945FB8"/>
    <w:rsid w:val="00950771"/>
    <w:rsid w:val="00952F5D"/>
    <w:rsid w:val="009533A6"/>
    <w:rsid w:val="00953528"/>
    <w:rsid w:val="00953848"/>
    <w:rsid w:val="00954579"/>
    <w:rsid w:val="00954ADD"/>
    <w:rsid w:val="00955AFA"/>
    <w:rsid w:val="00956532"/>
    <w:rsid w:val="00957E03"/>
    <w:rsid w:val="00957E60"/>
    <w:rsid w:val="00957FC7"/>
    <w:rsid w:val="00963400"/>
    <w:rsid w:val="00963B83"/>
    <w:rsid w:val="00963DEE"/>
    <w:rsid w:val="00964792"/>
    <w:rsid w:val="00965530"/>
    <w:rsid w:val="009663D6"/>
    <w:rsid w:val="00966774"/>
    <w:rsid w:val="009706DC"/>
    <w:rsid w:val="00970747"/>
    <w:rsid w:val="009713BE"/>
    <w:rsid w:val="00971AD4"/>
    <w:rsid w:val="00972411"/>
    <w:rsid w:val="00972EDE"/>
    <w:rsid w:val="009739E0"/>
    <w:rsid w:val="00973E76"/>
    <w:rsid w:val="0097426F"/>
    <w:rsid w:val="00976550"/>
    <w:rsid w:val="00977D9A"/>
    <w:rsid w:val="00982B87"/>
    <w:rsid w:val="00982D05"/>
    <w:rsid w:val="00983A03"/>
    <w:rsid w:val="009842E8"/>
    <w:rsid w:val="0099022A"/>
    <w:rsid w:val="009903AD"/>
    <w:rsid w:val="00992A69"/>
    <w:rsid w:val="00994DD6"/>
    <w:rsid w:val="00995C1E"/>
    <w:rsid w:val="009973AA"/>
    <w:rsid w:val="0099785E"/>
    <w:rsid w:val="009A1380"/>
    <w:rsid w:val="009A18D7"/>
    <w:rsid w:val="009A267F"/>
    <w:rsid w:val="009A2FB2"/>
    <w:rsid w:val="009A4E6A"/>
    <w:rsid w:val="009A62C9"/>
    <w:rsid w:val="009A79A1"/>
    <w:rsid w:val="009A7E78"/>
    <w:rsid w:val="009B0867"/>
    <w:rsid w:val="009B2DA7"/>
    <w:rsid w:val="009B34E9"/>
    <w:rsid w:val="009B5207"/>
    <w:rsid w:val="009B5B00"/>
    <w:rsid w:val="009B657B"/>
    <w:rsid w:val="009B795C"/>
    <w:rsid w:val="009C3F97"/>
    <w:rsid w:val="009C49B4"/>
    <w:rsid w:val="009C6340"/>
    <w:rsid w:val="009D3F8E"/>
    <w:rsid w:val="009D615E"/>
    <w:rsid w:val="009E12F2"/>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16AB7"/>
    <w:rsid w:val="00A2047D"/>
    <w:rsid w:val="00A2100F"/>
    <w:rsid w:val="00A24C50"/>
    <w:rsid w:val="00A24EFC"/>
    <w:rsid w:val="00A25123"/>
    <w:rsid w:val="00A3057B"/>
    <w:rsid w:val="00A311B5"/>
    <w:rsid w:val="00A33D65"/>
    <w:rsid w:val="00A34DD9"/>
    <w:rsid w:val="00A34EDE"/>
    <w:rsid w:val="00A362ED"/>
    <w:rsid w:val="00A40985"/>
    <w:rsid w:val="00A4235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190"/>
    <w:rsid w:val="00AD43DA"/>
    <w:rsid w:val="00AD6897"/>
    <w:rsid w:val="00AD7CF9"/>
    <w:rsid w:val="00AE25EE"/>
    <w:rsid w:val="00AE2810"/>
    <w:rsid w:val="00AE3E78"/>
    <w:rsid w:val="00AE4BC1"/>
    <w:rsid w:val="00AE75D1"/>
    <w:rsid w:val="00AE7C56"/>
    <w:rsid w:val="00AF2745"/>
    <w:rsid w:val="00AF319E"/>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0CA"/>
    <w:rsid w:val="00B27D2D"/>
    <w:rsid w:val="00B3021C"/>
    <w:rsid w:val="00B31F6E"/>
    <w:rsid w:val="00B330D6"/>
    <w:rsid w:val="00B36E0E"/>
    <w:rsid w:val="00B40F38"/>
    <w:rsid w:val="00B416AB"/>
    <w:rsid w:val="00B41839"/>
    <w:rsid w:val="00B41B0C"/>
    <w:rsid w:val="00B4308C"/>
    <w:rsid w:val="00B43245"/>
    <w:rsid w:val="00B44B04"/>
    <w:rsid w:val="00B44D0B"/>
    <w:rsid w:val="00B45801"/>
    <w:rsid w:val="00B46BD1"/>
    <w:rsid w:val="00B47D69"/>
    <w:rsid w:val="00B50273"/>
    <w:rsid w:val="00B52F5C"/>
    <w:rsid w:val="00B54528"/>
    <w:rsid w:val="00B55402"/>
    <w:rsid w:val="00B55CA0"/>
    <w:rsid w:val="00B55D23"/>
    <w:rsid w:val="00B60A81"/>
    <w:rsid w:val="00B66487"/>
    <w:rsid w:val="00B67326"/>
    <w:rsid w:val="00B67BF2"/>
    <w:rsid w:val="00B8124A"/>
    <w:rsid w:val="00B824D5"/>
    <w:rsid w:val="00B83234"/>
    <w:rsid w:val="00B8325E"/>
    <w:rsid w:val="00B83655"/>
    <w:rsid w:val="00B83657"/>
    <w:rsid w:val="00B83F1C"/>
    <w:rsid w:val="00B85C86"/>
    <w:rsid w:val="00B8693F"/>
    <w:rsid w:val="00B90057"/>
    <w:rsid w:val="00B91CD1"/>
    <w:rsid w:val="00B91CE4"/>
    <w:rsid w:val="00B9261D"/>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137"/>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BF68BC"/>
    <w:rsid w:val="00C01445"/>
    <w:rsid w:val="00C05C4A"/>
    <w:rsid w:val="00C061F6"/>
    <w:rsid w:val="00C124CA"/>
    <w:rsid w:val="00C12F6D"/>
    <w:rsid w:val="00C14651"/>
    <w:rsid w:val="00C14F47"/>
    <w:rsid w:val="00C15D97"/>
    <w:rsid w:val="00C2134D"/>
    <w:rsid w:val="00C2228B"/>
    <w:rsid w:val="00C24A48"/>
    <w:rsid w:val="00C24CC3"/>
    <w:rsid w:val="00C2652A"/>
    <w:rsid w:val="00C26956"/>
    <w:rsid w:val="00C26DE9"/>
    <w:rsid w:val="00C31090"/>
    <w:rsid w:val="00C3162F"/>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15D8"/>
    <w:rsid w:val="00C620B3"/>
    <w:rsid w:val="00C631FA"/>
    <w:rsid w:val="00C642CF"/>
    <w:rsid w:val="00C65C38"/>
    <w:rsid w:val="00C6755F"/>
    <w:rsid w:val="00C700C3"/>
    <w:rsid w:val="00C70E00"/>
    <w:rsid w:val="00C73DD9"/>
    <w:rsid w:val="00C74418"/>
    <w:rsid w:val="00C7591E"/>
    <w:rsid w:val="00C823F4"/>
    <w:rsid w:val="00C846A0"/>
    <w:rsid w:val="00C84C7D"/>
    <w:rsid w:val="00C91C6E"/>
    <w:rsid w:val="00C91ED6"/>
    <w:rsid w:val="00C92518"/>
    <w:rsid w:val="00C92691"/>
    <w:rsid w:val="00C92F35"/>
    <w:rsid w:val="00C93EBC"/>
    <w:rsid w:val="00CA1CCC"/>
    <w:rsid w:val="00CA2535"/>
    <w:rsid w:val="00CA2AA8"/>
    <w:rsid w:val="00CA2B45"/>
    <w:rsid w:val="00CA4920"/>
    <w:rsid w:val="00CA51FA"/>
    <w:rsid w:val="00CA5B2D"/>
    <w:rsid w:val="00CA64BD"/>
    <w:rsid w:val="00CA6566"/>
    <w:rsid w:val="00CB0E25"/>
    <w:rsid w:val="00CB2301"/>
    <w:rsid w:val="00CB2F2E"/>
    <w:rsid w:val="00CB4F15"/>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13B2"/>
    <w:rsid w:val="00CF3092"/>
    <w:rsid w:val="00CF5A12"/>
    <w:rsid w:val="00CF69B2"/>
    <w:rsid w:val="00CF6D3C"/>
    <w:rsid w:val="00D02396"/>
    <w:rsid w:val="00D036B9"/>
    <w:rsid w:val="00D0448B"/>
    <w:rsid w:val="00D0499D"/>
    <w:rsid w:val="00D04AA0"/>
    <w:rsid w:val="00D04BF3"/>
    <w:rsid w:val="00D15C12"/>
    <w:rsid w:val="00D16AEC"/>
    <w:rsid w:val="00D17EE4"/>
    <w:rsid w:val="00D21C46"/>
    <w:rsid w:val="00D24FF1"/>
    <w:rsid w:val="00D252F9"/>
    <w:rsid w:val="00D26D47"/>
    <w:rsid w:val="00D27967"/>
    <w:rsid w:val="00D30BBC"/>
    <w:rsid w:val="00D34041"/>
    <w:rsid w:val="00D35979"/>
    <w:rsid w:val="00D35BC5"/>
    <w:rsid w:val="00D36D18"/>
    <w:rsid w:val="00D42254"/>
    <w:rsid w:val="00D429B2"/>
    <w:rsid w:val="00D44E37"/>
    <w:rsid w:val="00D45B71"/>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14F"/>
    <w:rsid w:val="00DC54DA"/>
    <w:rsid w:val="00DC5C1B"/>
    <w:rsid w:val="00DC644D"/>
    <w:rsid w:val="00DC6DCB"/>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162C"/>
    <w:rsid w:val="00E12ED8"/>
    <w:rsid w:val="00E14DBA"/>
    <w:rsid w:val="00E15283"/>
    <w:rsid w:val="00E16AD5"/>
    <w:rsid w:val="00E16AFB"/>
    <w:rsid w:val="00E17CA4"/>
    <w:rsid w:val="00E20E14"/>
    <w:rsid w:val="00E21736"/>
    <w:rsid w:val="00E21916"/>
    <w:rsid w:val="00E21D7E"/>
    <w:rsid w:val="00E22FD6"/>
    <w:rsid w:val="00E3071E"/>
    <w:rsid w:val="00E33035"/>
    <w:rsid w:val="00E36591"/>
    <w:rsid w:val="00E366A6"/>
    <w:rsid w:val="00E37C01"/>
    <w:rsid w:val="00E37FBF"/>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BC3"/>
    <w:rsid w:val="00E71FDE"/>
    <w:rsid w:val="00E73F5B"/>
    <w:rsid w:val="00E74D08"/>
    <w:rsid w:val="00E770C2"/>
    <w:rsid w:val="00E828DD"/>
    <w:rsid w:val="00E82FD5"/>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C5017"/>
    <w:rsid w:val="00EC78D2"/>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8A6"/>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090D"/>
    <w:rsid w:val="00F612FB"/>
    <w:rsid w:val="00F6147B"/>
    <w:rsid w:val="00F61A8F"/>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96C91"/>
    <w:rsid w:val="00F97965"/>
    <w:rsid w:val="00FA2EA6"/>
    <w:rsid w:val="00FA305D"/>
    <w:rsid w:val="00FA3B88"/>
    <w:rsid w:val="00FA3E07"/>
    <w:rsid w:val="00FA4F6E"/>
    <w:rsid w:val="00FA595A"/>
    <w:rsid w:val="00FA75F0"/>
    <w:rsid w:val="00FB05B0"/>
    <w:rsid w:val="00FB104B"/>
    <w:rsid w:val="00FB1B2C"/>
    <w:rsid w:val="00FC0290"/>
    <w:rsid w:val="00FC0CCE"/>
    <w:rsid w:val="00FC3A1E"/>
    <w:rsid w:val="00FC432C"/>
    <w:rsid w:val="00FC639A"/>
    <w:rsid w:val="00FC65F4"/>
    <w:rsid w:val="00FD016A"/>
    <w:rsid w:val="00FD3E74"/>
    <w:rsid w:val="00FD4471"/>
    <w:rsid w:val="00FD4B29"/>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Emphasis">
    <w:name w:val="Emphasis"/>
    <w:uiPriority w:val="20"/>
    <w:qFormat/>
    <w:rsid w:val="00950771"/>
    <w:rPr>
      <w:i/>
      <w:iCs/>
    </w:rPr>
  </w:style>
  <w:style w:type="character" w:styleId="Strong">
    <w:name w:val="Strong"/>
    <w:uiPriority w:val="22"/>
    <w:qFormat/>
    <w:rsid w:val="006B1394"/>
    <w:rPr>
      <w:b/>
      <w:bCs/>
    </w:rPr>
  </w:style>
  <w:style w:type="paragraph" w:customStyle="1" w:styleId="ecxmsonormal">
    <w:name w:val="ecxmsonormal"/>
    <w:basedOn w:val="Normal"/>
    <w:rsid w:val="00FD4B29"/>
    <w:pPr>
      <w:spacing w:before="100" w:beforeAutospacing="1" w:after="100" w:afterAutospacing="1"/>
    </w:pPr>
    <w:rPr>
      <w:lang w:val="el-GR" w:eastAsia="el-GR"/>
    </w:rPr>
  </w:style>
  <w:style w:type="paragraph" w:styleId="NormalWeb">
    <w:name w:val="Normal (Web)"/>
    <w:basedOn w:val="Normal"/>
    <w:uiPriority w:val="99"/>
    <w:unhideWhenUsed/>
    <w:rsid w:val="00C6755F"/>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49822360">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6ED1-D690-40A0-A80F-3C4A031A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3362</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2016-04-27T08:53:00Z</cp:lastPrinted>
  <dcterms:created xsi:type="dcterms:W3CDTF">2016-05-16T10:44:00Z</dcterms:created>
  <dcterms:modified xsi:type="dcterms:W3CDTF">2016-05-16T10:44:00Z</dcterms:modified>
</cp:coreProperties>
</file>