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D6" w:rsidRPr="000751D6" w:rsidRDefault="000751D6" w:rsidP="000751D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b/>
          <w:color w:val="130943"/>
          <w:sz w:val="21"/>
          <w:szCs w:val="21"/>
          <w:lang w:val="en-US" w:eastAsia="el-GR"/>
        </w:rPr>
        <w:t xml:space="preserve">Medical Specialists </w:t>
      </w:r>
      <w:r>
        <w:rPr>
          <w:rFonts w:ascii="Open Sans" w:eastAsia="Times New Roman" w:hAnsi="Open Sans" w:cs="Times New Roman"/>
          <w:b/>
          <w:color w:val="130943"/>
          <w:sz w:val="21"/>
          <w:szCs w:val="21"/>
          <w:lang w:val="en-US" w:eastAsia="el-GR"/>
        </w:rPr>
        <w:t xml:space="preserve">and Consultants </w:t>
      </w:r>
      <w:r w:rsidRPr="000751D6">
        <w:rPr>
          <w:rFonts w:ascii="Open Sans" w:eastAsia="Times New Roman" w:hAnsi="Open Sans" w:cs="Times New Roman"/>
          <w:b/>
          <w:color w:val="130943"/>
          <w:sz w:val="21"/>
          <w:szCs w:val="21"/>
          <w:lang w:val="en-US" w:eastAsia="el-GR"/>
        </w:rPr>
        <w:t>in Saudi Arabia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Our client, a modern group of 35 Hospitals in Saudi Arabia is looking to hire 100 specialized Doctors (Medical Specialists or Consultants)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>Consultants with at least 7 years of experience must have one of the specialties: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Interventional Cardiology, Dermatology, ENT, ER, Pediatric ER, General Surgery, Family Medicine, </w:t>
      </w:r>
      <w:proofErr w:type="spellStart"/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Infc</w:t>
      </w:r>
      <w:proofErr w:type="spellEnd"/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 Disease, Hematology, Laboratory, Neurology, NICU, IVF, Orthopedics, ICU, PICU, Ophthalmology, Pediatric Neurology, Pediatric Surgery, Gastroenterology, Endocrine, Vascular Surgery.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 xml:space="preserve">Specialists with at least </w:t>
      </w:r>
      <w:proofErr w:type="gramStart"/>
      <w:r w:rsidRPr="000751D6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>one year</w:t>
      </w:r>
      <w:proofErr w:type="gramEnd"/>
      <w:r w:rsidRPr="000751D6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 xml:space="preserve"> experience must have one of the specialties: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Internal Medicine, Cardiology/CCU, Dermatology, General Pediatrics, Emergency Room, ICU-Critical Care, Neonatal NICU, Pediatric ER, Pediatric ICU, General Surgery, Anesthesia, Obstetrics / Gynecology, Orthopedics, Radiology, Laboratory Specialist Doctors (Pathology/Blood Bank/Histopathology).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>The Group offers: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Competitive salary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2 years contract (extendable for 2 or more years upon agreement)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Housing for the Doctors and his/her family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Flight arrangements and free tickets 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25 days of annual vacation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Visa processing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Continuous medical education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Medical Health Care insurance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Briefing and orientation of candidates to the excellent working and living conditions in Saudi Arabia.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A state of-the-art working environment with the finest technology and medical infrastructure. 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Opportunities for permanent employment in one of the leading medical groups of the Saudi Arabia.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>Salary ranges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60-75.000 SR for Consultants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25.000 to 32.000 SR for Specialists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lastRenderedPageBreak/>
        <w:t>The right incumbents must pass the medical examination required by the Saudi Medical Board and then obtain a Saudi Visa. Authenticated copies of their Medicine Degree, Specialty Certification.</w:t>
      </w:r>
    </w:p>
    <w:p w:rsidR="000751D6" w:rsidRPr="000751D6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F3634E" w:rsidRPr="00F3634E" w:rsidRDefault="000751D6" w:rsidP="000751D6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0751D6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Please send your resume at info@hrstrategy.gr (www.hrstrategy.gr) mentioning specialty title</w:t>
      </w:r>
      <w:r w:rsidR="00F3634E" w:rsidRPr="00F3634E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.</w:t>
      </w:r>
      <w:r w:rsidR="00F3634E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 </w:t>
      </w:r>
      <w:bookmarkStart w:id="0" w:name="_GoBack"/>
      <w:bookmarkEnd w:id="0"/>
      <w:r w:rsidR="00F3634E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In-addition you may contact Mr. Michael Seraskeris +30 210 6134892</w:t>
      </w:r>
    </w:p>
    <w:p w:rsidR="000751D6" w:rsidRPr="000751D6" w:rsidRDefault="000751D6">
      <w:pPr>
        <w:rPr>
          <w:lang w:val="en-US"/>
        </w:rPr>
      </w:pPr>
    </w:p>
    <w:sectPr w:rsidR="000751D6" w:rsidRPr="00075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D6"/>
    <w:rsid w:val="000751D6"/>
    <w:rsid w:val="00F3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3B8E"/>
  <w15:chartTrackingRefBased/>
  <w15:docId w15:val="{72F47161-D466-43A8-8C7A-D83F0BEE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75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751D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0751D6"/>
    <w:rPr>
      <w:color w:val="0000FF"/>
      <w:u w:val="single"/>
    </w:rPr>
  </w:style>
  <w:style w:type="character" w:styleId="a3">
    <w:name w:val="Emphasis"/>
    <w:basedOn w:val="a0"/>
    <w:uiPriority w:val="20"/>
    <w:qFormat/>
    <w:rsid w:val="000751D6"/>
    <w:rPr>
      <w:i/>
      <w:iCs/>
    </w:rPr>
  </w:style>
  <w:style w:type="paragraph" w:styleId="Web">
    <w:name w:val="Normal (Web)"/>
    <w:basedOn w:val="a"/>
    <w:uiPriority w:val="99"/>
    <w:semiHidden/>
    <w:unhideWhenUsed/>
    <w:rsid w:val="0007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2</cp:revision>
  <dcterms:created xsi:type="dcterms:W3CDTF">2018-11-12T23:14:00Z</dcterms:created>
  <dcterms:modified xsi:type="dcterms:W3CDTF">2018-11-12T23:19:00Z</dcterms:modified>
</cp:coreProperties>
</file>