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C2" w:rsidRPr="00F64CC2" w:rsidRDefault="00F64CC2" w:rsidP="00F64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30943"/>
          <w:sz w:val="21"/>
          <w:szCs w:val="21"/>
          <w:lang w:eastAsia="el-GR"/>
        </w:rPr>
      </w:pPr>
      <w:bookmarkStart w:id="0" w:name="_GoBack"/>
      <w:bookmarkEnd w:id="0"/>
      <w:r w:rsidRPr="00F64CC2">
        <w:rPr>
          <w:rFonts w:ascii="Arial" w:eastAsia="Times New Roman" w:hAnsi="Arial" w:cs="Arial"/>
          <w:b/>
          <w:bCs/>
          <w:color w:val="130943"/>
          <w:sz w:val="21"/>
          <w:szCs w:val="21"/>
          <w:lang w:eastAsia="el-GR"/>
        </w:rPr>
        <w:t>Ιατροί στη Βρετανία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Οι πελάτες μας, Βρετανικά νοσηλευτικά ιδρύματα, επιθυμούν να προσλάβουν </w:t>
      </w:r>
      <w:r w:rsidRPr="00F64CC2">
        <w:rPr>
          <w:rFonts w:ascii="Arial" w:eastAsia="Times New Roman" w:hAnsi="Arial" w:cs="Arial"/>
          <w:b/>
          <w:bCs/>
          <w:color w:val="130943"/>
          <w:sz w:val="21"/>
          <w:szCs w:val="21"/>
          <w:lang w:eastAsia="el-GR"/>
        </w:rPr>
        <w:t>Ειδικευμένους Ιατρούς</w:t>
      </w: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 πλήρους απασχόλησης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Από Βρετανικά νοσοκομεία ζητούνται για μόνιμη ή για προσωρινή εργασία ειδικευμένοι ιατροί. 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Οι ειδικότητες των ιατρών που ζητούνται περισσότερο είναι οι πιο κάτω αναφερόμενες, ενώ για όλες τις άλλες ειδικότητες προσφέρονται επίσης θέσεις εργασίας: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 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proofErr w:type="spellStart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Εντατικολόγοι</w:t>
      </w:r>
      <w:proofErr w:type="spellEnd"/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Αναισθησιολόγοι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proofErr w:type="spellStart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Γηρίατροι</w:t>
      </w:r>
      <w:proofErr w:type="spellEnd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(ή παθολόγοι ή γενικοί ιατροί με σχετική προϋπηρεσία)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Παιδίατροι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Γαστρεντερολόγοι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proofErr w:type="spellStart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Παθολογανατόμοι</w:t>
      </w:r>
      <w:proofErr w:type="spellEnd"/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Αιματολόγοι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Πνευμονολόγοι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 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Οι ιατροί θα πρέπει να διαθέτουν ή να εκδώσουν σύντομα IMC </w:t>
      </w:r>
      <w:proofErr w:type="spellStart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registration</w:t>
      </w:r>
      <w:proofErr w:type="spellEnd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.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Να διαθέτουν 5ετή νοσοκομειακή εμπειρία κατά προτίμηση σε τμήμα Επειγόντων.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Ιδανικά, να έχουν ολοκληρώσει τη σειρά μαθημάτων ACLS και/ή BLS.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Επιθυμητή αλλά όχι πλήρως απαραίτητη η προηγούμενη εμπειρία στη Βρετανία ή την Ιρλανδία.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Να έχουν επιτύχει στη γνώση της Αγγλικής γλώσσας </w:t>
      </w:r>
      <w:proofErr w:type="spellStart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IELTs</w:t>
      </w:r>
      <w:proofErr w:type="spellEnd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</w:t>
      </w:r>
      <w:proofErr w:type="spellStart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Academic</w:t>
      </w:r>
      <w:proofErr w:type="spellEnd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</w:t>
      </w:r>
      <w:proofErr w:type="spellStart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test</w:t>
      </w:r>
      <w:proofErr w:type="spellEnd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</w:t>
      </w:r>
      <w:proofErr w:type="spellStart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score</w:t>
      </w:r>
      <w:proofErr w:type="spellEnd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7 ή περισσότερο ενώ κατ' ελάχιστο 7,0 </w:t>
      </w:r>
      <w:proofErr w:type="spellStart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points</w:t>
      </w:r>
      <w:proofErr w:type="spellEnd"/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σε κάθε ενότητα.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 </w:t>
      </w:r>
    </w:p>
    <w:p w:rsidR="00F64CC2" w:rsidRPr="00F64CC2" w:rsidRDefault="00F64CC2" w:rsidP="00F64CC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Βιογραφικά σημειώματα στα Αγγλικά μπορείτε να στέλνετε στο </w:t>
      </w:r>
      <w:hyperlink r:id="rId4" w:history="1">
        <w:r w:rsidRPr="00F64CC2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cv@hrstrategy.gr</w:t>
        </w:r>
      </w:hyperlink>
      <w:r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</w:t>
      </w: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(</w:t>
      </w: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www</w:t>
      </w: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.</w:t>
      </w: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hrstrategy</w:t>
      </w: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.</w:t>
      </w: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gr</w:t>
      </w:r>
      <w:r w:rsidRPr="00F64CC2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)</w:t>
      </w:r>
    </w:p>
    <w:p w:rsidR="00F64CC2" w:rsidRDefault="00F64CC2"/>
    <w:sectPr w:rsidR="00F64C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C2"/>
    <w:rsid w:val="00F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1498"/>
  <w15:chartTrackingRefBased/>
  <w15:docId w15:val="{B8D230A9-65EB-42AD-B844-3052C3E8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6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64CC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F64CC2"/>
    <w:rPr>
      <w:color w:val="0000FF"/>
      <w:u w:val="single"/>
    </w:rPr>
  </w:style>
  <w:style w:type="character" w:styleId="a3">
    <w:name w:val="Emphasis"/>
    <w:basedOn w:val="a0"/>
    <w:uiPriority w:val="20"/>
    <w:qFormat/>
    <w:rsid w:val="00F64CC2"/>
    <w:rPr>
      <w:i/>
      <w:iCs/>
    </w:rPr>
  </w:style>
  <w:style w:type="paragraph" w:styleId="Web">
    <w:name w:val="Normal (Web)"/>
    <w:basedOn w:val="a"/>
    <w:uiPriority w:val="99"/>
    <w:semiHidden/>
    <w:unhideWhenUsed/>
    <w:rsid w:val="00F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Unresolved Mention"/>
    <w:basedOn w:val="a0"/>
    <w:uiPriority w:val="99"/>
    <w:semiHidden/>
    <w:unhideWhenUsed/>
    <w:rsid w:val="00F6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9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0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76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44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38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33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36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09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92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67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07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@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1</cp:revision>
  <dcterms:created xsi:type="dcterms:W3CDTF">2019-11-06T08:19:00Z</dcterms:created>
  <dcterms:modified xsi:type="dcterms:W3CDTF">2019-11-06T08:20:00Z</dcterms:modified>
</cp:coreProperties>
</file>